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4913" w14:textId="2FB8AC0C" w:rsidR="007F4D19" w:rsidRDefault="000917FE">
      <w:r>
        <w:t>October WHC Membership Meeting- 10-19-21 10:00 AM</w:t>
      </w:r>
    </w:p>
    <w:p w14:paraId="5AAD0B7E" w14:textId="7E7E21E7" w:rsidR="000917FE" w:rsidRDefault="000917FE">
      <w:r>
        <w:t xml:space="preserve">Attendance: Susan </w:t>
      </w:r>
      <w:proofErr w:type="spellStart"/>
      <w:r>
        <w:t>Carr</w:t>
      </w:r>
      <w:proofErr w:type="spellEnd"/>
      <w:r>
        <w:t xml:space="preserve">, Robin Bocanegra, Tammy </w:t>
      </w:r>
      <w:proofErr w:type="spellStart"/>
      <w:r>
        <w:t>Krei</w:t>
      </w:r>
      <w:proofErr w:type="spellEnd"/>
      <w:r>
        <w:t xml:space="preserve">, Bobbie Nielsen-Rogers, Kristie Arneson, John Batey, Dawn Dillinger, Tracy </w:t>
      </w:r>
      <w:proofErr w:type="spellStart"/>
      <w:r>
        <w:t>Obert</w:t>
      </w:r>
      <w:proofErr w:type="spellEnd"/>
      <w:r>
        <w:t xml:space="preserve">., Lily Patton-CAPNC, Dawn Cranmore, Martin, Karla McClaren, </w:t>
      </w:r>
      <w:proofErr w:type="spellStart"/>
      <w:r>
        <w:t>Mirandie</w:t>
      </w:r>
      <w:proofErr w:type="spellEnd"/>
      <w:r>
        <w:t>, Deanne, H48053, Casey Starr, H54532, T Walker, Shari,</w:t>
      </w:r>
      <w:r w:rsidR="000E7CD8">
        <w:t xml:space="preserve"> </w:t>
      </w:r>
      <w:r w:rsidR="00B7648D">
        <w:t xml:space="preserve">Kyle Borger, </w:t>
      </w:r>
      <w:r w:rsidR="000E7CD8">
        <w:t>more</w:t>
      </w:r>
    </w:p>
    <w:p w14:paraId="290FE5B9" w14:textId="61ECAD0B" w:rsidR="000917FE" w:rsidRDefault="000917FE"/>
    <w:p w14:paraId="4FB759BC" w14:textId="1B50BC93" w:rsidR="000917FE" w:rsidRDefault="000917FE">
      <w:r w:rsidRPr="000E7CD8">
        <w:rPr>
          <w:b/>
          <w:bCs/>
        </w:rPr>
        <w:t>NOFA Presentation</w:t>
      </w:r>
      <w:r>
        <w:t xml:space="preserve">: Karla- Due Mid November, applicants were due Oct 18 in ESNAPS. Review and ranking committee will review and make recommendations for funding.  This year we had a NOFA committee for the first </w:t>
      </w:r>
      <w:proofErr w:type="gramStart"/>
      <w:r>
        <w:t>time</w:t>
      </w:r>
      <w:proofErr w:type="gramEnd"/>
      <w:r>
        <w:t xml:space="preserve"> and it is working well.  Once the application is submitted, we will get award notice in the spring of 2022.</w:t>
      </w:r>
    </w:p>
    <w:p w14:paraId="035F0BAD" w14:textId="66F7E37A" w:rsidR="000917FE" w:rsidRDefault="000917FE">
      <w:r w:rsidRPr="000E7CD8">
        <w:rPr>
          <w:b/>
          <w:bCs/>
        </w:rPr>
        <w:t>ERA Presentation</w:t>
      </w:r>
      <w:r>
        <w:t xml:space="preserve">: </w:t>
      </w:r>
      <w:r w:rsidR="00A21E97">
        <w:t xml:space="preserve">Shari, </w:t>
      </w:r>
      <w:proofErr w:type="spellStart"/>
      <w:r w:rsidR="00A21E97">
        <w:t>Mirandie</w:t>
      </w:r>
      <w:proofErr w:type="spellEnd"/>
      <w:r w:rsidR="00A21E97">
        <w:t xml:space="preserve">, Kristie: </w:t>
      </w:r>
      <w:r w:rsidR="00E77236">
        <w:t>(DFS) $8.7 million has been approved, $1.4 rent to tenants, $_</w:t>
      </w:r>
      <w:proofErr w:type="gramStart"/>
      <w:r w:rsidR="00E77236">
        <w:t>_  to</w:t>
      </w:r>
      <w:proofErr w:type="gramEnd"/>
      <w:r w:rsidR="00E77236">
        <w:t xml:space="preserve"> landlord, $559,000 approved for utilities. 4,177 applications submitted but not yet approved, over 1,000 in draft but needing to be completed. Over 50% have been approved, 20% denied, 10% withdrawn, (missed the rest).  Small number of extensions are being denied.  </w:t>
      </w:r>
    </w:p>
    <w:p w14:paraId="2A8179D5" w14:textId="0EF37EE9" w:rsidR="00695A56" w:rsidRDefault="000E7CD8">
      <w:r>
        <w:t>ERA-1 required a COVID 19 cause for default</w:t>
      </w:r>
      <w:r w:rsidR="006F2A92">
        <w:t xml:space="preserve"> (will not spend it all so some will get called back)</w:t>
      </w:r>
      <w:r>
        <w:t>.  ERA-2 will be less restrictive regarding COVID’s direct cause</w:t>
      </w:r>
      <w:r w:rsidR="006F2A92">
        <w:t xml:space="preserve"> (good through 2024)</w:t>
      </w:r>
      <w:r>
        <w:t xml:space="preserve">.  </w:t>
      </w:r>
    </w:p>
    <w:p w14:paraId="5150EE64" w14:textId="2E5876A1" w:rsidR="000E7CD8" w:rsidRDefault="000E7CD8">
      <w:r>
        <w:t>Cases are aging at about 20 days currently.  Cases that lack information and need follow-up are taking 30 days.</w:t>
      </w:r>
    </w:p>
    <w:p w14:paraId="12CBCAFE" w14:textId="0940C63D" w:rsidR="006F2A92" w:rsidRDefault="006F2A92">
      <w:r>
        <w:t>Housing Stability Services: these will be available through an RFP to help community organizations help families in need.</w:t>
      </w:r>
    </w:p>
    <w:p w14:paraId="1501D2FA" w14:textId="22B22194" w:rsidR="006F2A92" w:rsidRDefault="006F2A92">
      <w:r>
        <w:t>Mortgage assistance program is still in a pilot status and not yet official.</w:t>
      </w:r>
    </w:p>
    <w:p w14:paraId="26BEF6F8" w14:textId="2B8D3FCA" w:rsidR="00994D42" w:rsidRDefault="00994D42">
      <w:r>
        <w:t xml:space="preserve">Legal Aid is working to help avoid evictions whenever possible. </w:t>
      </w:r>
    </w:p>
    <w:p w14:paraId="4D77A30A" w14:textId="78F36C3D" w:rsidR="00695A56" w:rsidRDefault="00695A56">
      <w:r w:rsidRPr="000E7CD8">
        <w:rPr>
          <w:b/>
          <w:bCs/>
        </w:rPr>
        <w:t>PIT Count</w:t>
      </w:r>
      <w:r>
        <w:t xml:space="preserve">: Bobbie and ICA- What is the Point in Time Count? A count of those experiencing homelessness at a specific point in time.  We count both sheltered and unsheltered within our state borders.  We also capture specific characteristics of this population.  Information is used to make policy change and for public knowledge.   CoC mandates an annual count and must take place the last 10 days of January. Wyoming did not conduct an unsheltered count due to </w:t>
      </w:r>
      <w:proofErr w:type="gramStart"/>
      <w:r>
        <w:t>COVID</w:t>
      </w:r>
      <w:proofErr w:type="gramEnd"/>
      <w:r>
        <w:t xml:space="preserve"> but we will count in 2022.  Programs included in the sheltered count are emergency shelters</w:t>
      </w:r>
      <w:r w:rsidR="00A21E97">
        <w:t xml:space="preserve"> (if agency is paying for the motel the individual can be counted)</w:t>
      </w:r>
      <w:r>
        <w:t xml:space="preserve">, Safe Havens and Transitional housing. This count includes the HIC or Housing Inventory Count.  </w:t>
      </w:r>
    </w:p>
    <w:p w14:paraId="390AF861" w14:textId="445286B4" w:rsidR="006A1C18" w:rsidRDefault="006A1C18">
      <w:r>
        <w:t>Sheltered happens through an online portal- easy and accurate</w:t>
      </w:r>
    </w:p>
    <w:p w14:paraId="2D068487" w14:textId="48863194" w:rsidR="006A1C18" w:rsidRDefault="006A1C18">
      <w:r>
        <w:t>Unsheltered- volunteers seek people on the street to interview regarding housing status.</w:t>
      </w:r>
    </w:p>
    <w:p w14:paraId="5F28D6C7" w14:textId="2C4C680C" w:rsidR="00A21E97" w:rsidRDefault="00A21E97">
      <w:r>
        <w:t xml:space="preserve">Additional information can be found on the ICA website: </w:t>
      </w:r>
      <w:hyperlink r:id="rId5" w:history="1">
        <w:r w:rsidRPr="00B84E8F">
          <w:rPr>
            <w:rStyle w:val="Hyperlink"/>
          </w:rPr>
          <w:t>www.ICALLIANCES.ORG/WYOMING</w:t>
        </w:r>
      </w:hyperlink>
    </w:p>
    <w:p w14:paraId="79998CB9" w14:textId="68D46062" w:rsidR="00A21E97" w:rsidRDefault="00A21E97">
      <w:r>
        <w:t>Training is also provided prior to the count.</w:t>
      </w:r>
      <w:r w:rsidR="006F2A92">
        <w:t xml:space="preserve">  All area leads are expected to complete the training and offer it to your volunteers.</w:t>
      </w:r>
    </w:p>
    <w:p w14:paraId="3682750E" w14:textId="53F618EE" w:rsidR="00A74384" w:rsidRDefault="00A74384">
      <w:r w:rsidRPr="00A74384">
        <w:rPr>
          <w:b/>
          <w:bCs/>
        </w:rPr>
        <w:t xml:space="preserve">WHC Website: </w:t>
      </w:r>
      <w:hyperlink r:id="rId6" w:history="1">
        <w:r w:rsidRPr="00B84E8F">
          <w:rPr>
            <w:rStyle w:val="Hyperlink"/>
          </w:rPr>
          <w:t>www.wyomingwhc.org-</w:t>
        </w:r>
      </w:hyperlink>
      <w:r>
        <w:t xml:space="preserve"> link to EWRAP takes you to DFS, direct link to 211, get involved, data, news updates, meeting info, PIT, Facebook and events.</w:t>
      </w:r>
    </w:p>
    <w:p w14:paraId="23274CC9" w14:textId="47E78984" w:rsidR="00376BCD" w:rsidRDefault="00376BCD">
      <w:r w:rsidRPr="00376BCD">
        <w:rPr>
          <w:b/>
          <w:bCs/>
        </w:rPr>
        <w:lastRenderedPageBreak/>
        <w:t>Youth Homelessness:</w:t>
      </w:r>
      <w:r>
        <w:rPr>
          <w:b/>
          <w:bCs/>
        </w:rPr>
        <w:t xml:space="preserve"> </w:t>
      </w:r>
      <w:r>
        <w:t xml:space="preserve">Casey- Youth lead initiative where youth find solution and actionable ways to assist youth experiencing homelessness.  There are 12, one bedroom efficiency apartments.  Sliding scale rent, life skills class, therapy, and more- ages 18-25.  </w:t>
      </w:r>
      <w:r w:rsidR="00B7648D">
        <w:t>HUD funding through the CoC.</w:t>
      </w:r>
    </w:p>
    <w:p w14:paraId="18935B68" w14:textId="78F7A3F6" w:rsidR="00B7648D" w:rsidRDefault="00B7648D">
      <w:r w:rsidRPr="00B7648D">
        <w:rPr>
          <w:b/>
          <w:bCs/>
        </w:rPr>
        <w:t>WCDA: HOM American Rescue Program</w:t>
      </w:r>
      <w:r>
        <w:t xml:space="preserve">- John Batey- $5 billion Federal funds, $7.39 million to Wyoming. </w:t>
      </w:r>
      <w:r w:rsidR="007853DB">
        <w:t xml:space="preserve">HUD </w:t>
      </w:r>
      <w:r>
        <w:t>CPD-10 contains the plan</w:t>
      </w:r>
      <w:r w:rsidR="007853DB">
        <w:t xml:space="preserve"> details.  Qualifying Projects:</w:t>
      </w:r>
    </w:p>
    <w:p w14:paraId="4B6BE826" w14:textId="1693D50A" w:rsidR="007853DB" w:rsidRDefault="007853DB" w:rsidP="007853DB">
      <w:pPr>
        <w:pStyle w:val="ListParagraph"/>
        <w:numPr>
          <w:ilvl w:val="0"/>
          <w:numId w:val="1"/>
        </w:numPr>
      </w:pPr>
      <w:r>
        <w:t>Rental Housing Development</w:t>
      </w:r>
    </w:p>
    <w:p w14:paraId="40608D37" w14:textId="659632AA" w:rsidR="007853DB" w:rsidRDefault="007853DB" w:rsidP="007853DB">
      <w:pPr>
        <w:pStyle w:val="ListParagraph"/>
        <w:numPr>
          <w:ilvl w:val="0"/>
          <w:numId w:val="1"/>
        </w:numPr>
      </w:pPr>
      <w:r>
        <w:t>Tenant based rental assistance</w:t>
      </w:r>
    </w:p>
    <w:p w14:paraId="4E229CEB" w14:textId="676EF6CA" w:rsidR="007853DB" w:rsidRDefault="007853DB" w:rsidP="007853DB">
      <w:pPr>
        <w:pStyle w:val="ListParagraph"/>
        <w:numPr>
          <w:ilvl w:val="0"/>
          <w:numId w:val="1"/>
        </w:numPr>
      </w:pPr>
      <w:r>
        <w:t>Supportive Services</w:t>
      </w:r>
    </w:p>
    <w:p w14:paraId="354E5925" w14:textId="26FE88C3" w:rsidR="007853DB" w:rsidRDefault="007853DB" w:rsidP="007853DB">
      <w:pPr>
        <w:pStyle w:val="ListParagraph"/>
        <w:numPr>
          <w:ilvl w:val="0"/>
          <w:numId w:val="1"/>
        </w:numPr>
      </w:pPr>
      <w:r>
        <w:t>Acquisition of non-congregate facility</w:t>
      </w:r>
    </w:p>
    <w:p w14:paraId="0DD17177" w14:textId="3ECF159F" w:rsidR="007853DB" w:rsidRDefault="007853DB" w:rsidP="007853DB">
      <w:pPr>
        <w:pStyle w:val="ListParagraph"/>
        <w:numPr>
          <w:ilvl w:val="0"/>
          <w:numId w:val="1"/>
        </w:numPr>
      </w:pPr>
      <w:r>
        <w:t xml:space="preserve">Non-profit capacity building </w:t>
      </w:r>
    </w:p>
    <w:p w14:paraId="0A56C839" w14:textId="1C767760" w:rsidR="00E70B2A" w:rsidRDefault="00E70B2A">
      <w:hyperlink r:id="rId7" w:history="1">
        <w:r w:rsidRPr="00B84E8F">
          <w:rPr>
            <w:rStyle w:val="Hyperlink"/>
          </w:rPr>
          <w:t>batey@wyomingcda.com</w:t>
        </w:r>
      </w:hyperlink>
    </w:p>
    <w:p w14:paraId="5775E7D5" w14:textId="73AB343A" w:rsidR="00E70B2A" w:rsidRDefault="00DD4DFF">
      <w:hyperlink r:id="rId8" w:history="1">
        <w:r w:rsidRPr="00B84E8F">
          <w:rPr>
            <w:rStyle w:val="Hyperlink"/>
          </w:rPr>
          <w:t>krei@wyominghcda.com</w:t>
        </w:r>
      </w:hyperlink>
    </w:p>
    <w:p w14:paraId="718F8465" w14:textId="77777777" w:rsidR="00E70B2A" w:rsidRDefault="00E70B2A"/>
    <w:p w14:paraId="1D1FB1C5" w14:textId="5E655778" w:rsidR="007853DB" w:rsidRPr="00376BCD" w:rsidRDefault="007853DB">
      <w:r>
        <w:t xml:space="preserve">Meeting was adjourned at </w:t>
      </w:r>
      <w:r w:rsidR="00DD4DFF">
        <w:t>11:20 AM</w:t>
      </w:r>
    </w:p>
    <w:p w14:paraId="7BD5DAE3" w14:textId="77777777" w:rsidR="006F2A92" w:rsidRDefault="006F2A92"/>
    <w:sectPr w:rsidR="006F2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5FD"/>
    <w:multiLevelType w:val="hybridMultilevel"/>
    <w:tmpl w:val="78AE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FE"/>
    <w:rsid w:val="000917FE"/>
    <w:rsid w:val="000E7CD8"/>
    <w:rsid w:val="00376BCD"/>
    <w:rsid w:val="00695A56"/>
    <w:rsid w:val="006A1C18"/>
    <w:rsid w:val="006F2A92"/>
    <w:rsid w:val="007853DB"/>
    <w:rsid w:val="007F4D19"/>
    <w:rsid w:val="00994D42"/>
    <w:rsid w:val="00A21E97"/>
    <w:rsid w:val="00A74384"/>
    <w:rsid w:val="00B7648D"/>
    <w:rsid w:val="00DD4DFF"/>
    <w:rsid w:val="00E70B2A"/>
    <w:rsid w:val="00E7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1714"/>
  <w15:chartTrackingRefBased/>
  <w15:docId w15:val="{A41D0B11-6E9C-4D87-A9CD-1407C375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E97"/>
    <w:rPr>
      <w:color w:val="0563C1" w:themeColor="hyperlink"/>
      <w:u w:val="single"/>
    </w:rPr>
  </w:style>
  <w:style w:type="character" w:styleId="UnresolvedMention">
    <w:name w:val="Unresolved Mention"/>
    <w:basedOn w:val="DefaultParagraphFont"/>
    <w:uiPriority w:val="99"/>
    <w:semiHidden/>
    <w:unhideWhenUsed/>
    <w:rsid w:val="00A21E97"/>
    <w:rPr>
      <w:color w:val="605E5C"/>
      <w:shd w:val="clear" w:color="auto" w:fill="E1DFDD"/>
    </w:rPr>
  </w:style>
  <w:style w:type="paragraph" w:styleId="ListParagraph">
    <w:name w:val="List Paragraph"/>
    <w:basedOn w:val="Normal"/>
    <w:uiPriority w:val="34"/>
    <w:qFormat/>
    <w:rsid w:val="00785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i@wyominghcda.com" TargetMode="External"/><Relationship Id="rId3" Type="http://schemas.openxmlformats.org/officeDocument/2006/relationships/settings" Target="settings.xml"/><Relationship Id="rId7" Type="http://schemas.openxmlformats.org/officeDocument/2006/relationships/hyperlink" Target="mailto:batey@wyomingc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omingwhc.org-" TargetMode="External"/><Relationship Id="rId5" Type="http://schemas.openxmlformats.org/officeDocument/2006/relationships/hyperlink" Target="http://www.ICALLIANCES.ORG/WYOM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Bocanegra</dc:creator>
  <cp:keywords/>
  <dc:description/>
  <cp:lastModifiedBy>Robin Bocanegra</cp:lastModifiedBy>
  <cp:revision>1</cp:revision>
  <dcterms:created xsi:type="dcterms:W3CDTF">2021-10-19T16:02:00Z</dcterms:created>
  <dcterms:modified xsi:type="dcterms:W3CDTF">2021-10-19T17:21:00Z</dcterms:modified>
</cp:coreProperties>
</file>